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9F" w:rsidRDefault="002F1D9F" w:rsidP="005B424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32"/>
          <w:szCs w:val="32"/>
          <w:lang w:eastAsia="ja-JP"/>
        </w:rPr>
      </w:pPr>
      <w:r>
        <w:rPr>
          <w:rFonts w:asciiTheme="majorHAnsi" w:hAnsiTheme="majorHAnsi" w:cs="Arial"/>
          <w:b/>
          <w:noProof/>
          <w:sz w:val="32"/>
          <w:szCs w:val="32"/>
        </w:rPr>
        <w:drawing>
          <wp:inline distT="0" distB="0" distL="0" distR="0">
            <wp:extent cx="1905000" cy="447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finance_logo_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41" w:rsidRPr="00D927AB" w:rsidRDefault="005B4241" w:rsidP="005B424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32"/>
          <w:szCs w:val="32"/>
          <w:lang w:eastAsia="ja-JP"/>
        </w:rPr>
      </w:pPr>
      <w:r>
        <w:rPr>
          <w:rFonts w:asciiTheme="majorHAnsi" w:hAnsiTheme="majorHAnsi" w:cs="Arial"/>
          <w:b/>
          <w:sz w:val="32"/>
          <w:szCs w:val="32"/>
          <w:lang w:eastAsia="ja-JP"/>
        </w:rPr>
        <w:t xml:space="preserve">Classifica Banche Italiane Ordinate per Valore del Brand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2638"/>
        <w:gridCol w:w="821"/>
        <w:gridCol w:w="818"/>
        <w:gridCol w:w="789"/>
        <w:gridCol w:w="904"/>
        <w:gridCol w:w="819"/>
        <w:gridCol w:w="791"/>
      </w:tblGrid>
      <w:tr w:rsidR="005B4241" w:rsidRPr="00B51DEF" w:rsidTr="0036111B">
        <w:trPr>
          <w:trHeight w:val="856"/>
        </w:trPr>
        <w:tc>
          <w:tcPr>
            <w:tcW w:w="397" w:type="pct"/>
            <w:shd w:val="clear" w:color="000000" w:fill="1F4E78"/>
            <w:vAlign w:val="center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Italia </w:t>
            </w:r>
            <w:r w:rsidRPr="00B51DE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2015</w:t>
            </w:r>
          </w:p>
        </w:tc>
        <w:tc>
          <w:tcPr>
            <w:tcW w:w="397" w:type="pct"/>
            <w:shd w:val="clear" w:color="000000" w:fill="1F4E78"/>
            <w:vAlign w:val="center"/>
            <w:hideMark/>
          </w:tcPr>
          <w:p w:rsidR="005B4241" w:rsidRPr="00B51DEF" w:rsidRDefault="00440E62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Global</w:t>
            </w:r>
            <w:r w:rsidR="005B4241" w:rsidRPr="00B51DE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 2015</w:t>
            </w:r>
          </w:p>
        </w:tc>
        <w:tc>
          <w:tcPr>
            <w:tcW w:w="397" w:type="pct"/>
            <w:shd w:val="clear" w:color="000000" w:fill="1F4E78"/>
            <w:vAlign w:val="center"/>
            <w:hideMark/>
          </w:tcPr>
          <w:p w:rsidR="005B4241" w:rsidRPr="00B51DEF" w:rsidRDefault="00440E62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Global</w:t>
            </w:r>
            <w:r w:rsidRPr="00B51DE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 </w:t>
            </w:r>
            <w:r w:rsidR="005B4241" w:rsidRPr="00B51DE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1277" w:type="pct"/>
            <w:shd w:val="clear" w:color="000000" w:fill="1F4E78"/>
            <w:vAlign w:val="center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Brand</w:t>
            </w:r>
          </w:p>
        </w:tc>
        <w:tc>
          <w:tcPr>
            <w:tcW w:w="429" w:type="pct"/>
            <w:shd w:val="clear" w:color="000000" w:fill="1F4E78"/>
            <w:vAlign w:val="center"/>
            <w:hideMark/>
          </w:tcPr>
          <w:p w:rsidR="005B4241" w:rsidRPr="00F12831" w:rsidRDefault="005B4241" w:rsidP="0036111B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proofErr w:type="spellStart"/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Valore</w:t>
            </w:r>
            <w:proofErr w:type="spellEnd"/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 xml:space="preserve"> Brand </w:t>
            </w:r>
          </w:p>
          <w:p w:rsidR="005B4241" w:rsidRPr="00F12831" w:rsidRDefault="005B4241" w:rsidP="0036111B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2015 (</w:t>
            </w:r>
            <w:proofErr w:type="spellStart"/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USDm</w:t>
            </w:r>
            <w:proofErr w:type="spellEnd"/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27" w:type="pct"/>
            <w:shd w:val="clear" w:color="000000" w:fill="1F4E78"/>
            <w:vAlign w:val="center"/>
            <w:hideMark/>
          </w:tcPr>
          <w:p w:rsidR="005B4241" w:rsidRPr="00F12831" w:rsidRDefault="005B4241" w:rsidP="0036111B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proofErr w:type="spellStart"/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Valore</w:t>
            </w:r>
            <w:proofErr w:type="spellEnd"/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 xml:space="preserve"> Brand </w:t>
            </w:r>
          </w:p>
          <w:p w:rsidR="005B4241" w:rsidRPr="00F12831" w:rsidRDefault="005B4241" w:rsidP="0036111B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2015 (</w:t>
            </w:r>
            <w:proofErr w:type="spellStart"/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EURm</w:t>
            </w:r>
            <w:proofErr w:type="spellEnd"/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12" w:type="pct"/>
            <w:shd w:val="clear" w:color="000000" w:fill="1F4E78"/>
            <w:vAlign w:val="center"/>
            <w:hideMark/>
          </w:tcPr>
          <w:p w:rsidR="005B4241" w:rsidRPr="00F12831" w:rsidRDefault="005B4241" w:rsidP="0036111B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val="en-GB" w:eastAsia="en-GB"/>
              </w:rPr>
            </w:pPr>
            <w:r w:rsidRPr="00F12831">
              <w:rPr>
                <w:rFonts w:ascii="Calibri" w:hAnsi="Calibri"/>
                <w:b/>
                <w:color w:val="FFFFFF"/>
                <w:sz w:val="16"/>
                <w:szCs w:val="16"/>
                <w:lang w:val="en-GB" w:eastAsia="en-GB"/>
              </w:rPr>
              <w:t>Brand Rating 2015</w:t>
            </w:r>
          </w:p>
        </w:tc>
        <w:tc>
          <w:tcPr>
            <w:tcW w:w="424" w:type="pct"/>
            <w:shd w:val="clear" w:color="000000" w:fill="1F4E78"/>
            <w:vAlign w:val="center"/>
            <w:hideMark/>
          </w:tcPr>
          <w:p w:rsidR="005B4241" w:rsidRPr="00F12831" w:rsidRDefault="005B4241" w:rsidP="0036111B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  <w:lang w:eastAsia="en-GB"/>
              </w:rPr>
              <w:t xml:space="preserve">% </w:t>
            </w:r>
            <w:r w:rsidRPr="00F12831">
              <w:rPr>
                <w:rFonts w:ascii="Calibri" w:hAnsi="Calibri"/>
                <w:b/>
                <w:color w:val="FFFFFF"/>
                <w:sz w:val="16"/>
                <w:szCs w:val="16"/>
                <w:lang w:eastAsia="en-GB"/>
              </w:rPr>
              <w:t>Differenza Valore Brand</w:t>
            </w:r>
          </w:p>
        </w:tc>
        <w:tc>
          <w:tcPr>
            <w:tcW w:w="427" w:type="pct"/>
            <w:shd w:val="clear" w:color="000000" w:fill="1F4E78"/>
            <w:vAlign w:val="center"/>
            <w:hideMark/>
          </w:tcPr>
          <w:p w:rsidR="005B4241" w:rsidRPr="00F12831" w:rsidRDefault="005B4241" w:rsidP="0036111B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proofErr w:type="spellStart"/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Valore</w:t>
            </w:r>
            <w:proofErr w:type="spellEnd"/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 xml:space="preserve"> Brand </w:t>
            </w:r>
          </w:p>
          <w:p w:rsidR="005B4241" w:rsidRPr="00F12831" w:rsidRDefault="005B4241" w:rsidP="0036111B">
            <w:pPr>
              <w:jc w:val="center"/>
              <w:rPr>
                <w:rFonts w:ascii="Calibri" w:hAnsi="Calibri"/>
                <w:b/>
                <w:color w:val="FFFFFF"/>
                <w:sz w:val="16"/>
                <w:szCs w:val="16"/>
                <w:lang w:val="en-GB" w:eastAsia="en-GB"/>
              </w:rPr>
            </w:pPr>
            <w:r w:rsidRPr="00F12831">
              <w:rPr>
                <w:rFonts w:ascii="Calibri" w:hAnsi="Calibri"/>
                <w:b/>
                <w:color w:val="FFFFFF"/>
                <w:sz w:val="16"/>
                <w:szCs w:val="16"/>
                <w:lang w:val="en-GB" w:eastAsia="en-GB"/>
              </w:rPr>
              <w:t>2014 (</w:t>
            </w:r>
            <w:proofErr w:type="spellStart"/>
            <w:r w:rsidRPr="00F12831">
              <w:rPr>
                <w:rFonts w:ascii="Calibri" w:hAnsi="Calibri"/>
                <w:b/>
                <w:color w:val="FFFFFF"/>
                <w:sz w:val="16"/>
                <w:szCs w:val="16"/>
                <w:lang w:val="en-GB" w:eastAsia="en-GB"/>
              </w:rPr>
              <w:t>USDm</w:t>
            </w:r>
            <w:proofErr w:type="spellEnd"/>
            <w:r w:rsidRPr="00F12831">
              <w:rPr>
                <w:rFonts w:ascii="Calibri" w:hAnsi="Calibri"/>
                <w:b/>
                <w:color w:val="FFFFFF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14" w:type="pct"/>
            <w:shd w:val="clear" w:color="000000" w:fill="1F4E78"/>
            <w:vAlign w:val="center"/>
            <w:hideMark/>
          </w:tcPr>
          <w:p w:rsidR="005B4241" w:rsidRPr="00F12831" w:rsidRDefault="005B4241" w:rsidP="0036111B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F12831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Brand Rating 2014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UniCredit</w:t>
            </w:r>
            <w:proofErr w:type="spellEnd"/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5405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4451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-18%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6,585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27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Intesa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Sanpaolo</w:t>
            </w:r>
            <w:proofErr w:type="spellEnd"/>
          </w:p>
        </w:tc>
        <w:tc>
          <w:tcPr>
            <w:tcW w:w="429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1665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1371</w:t>
            </w:r>
          </w:p>
        </w:tc>
        <w:tc>
          <w:tcPr>
            <w:tcW w:w="412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</w:t>
            </w:r>
          </w:p>
        </w:tc>
        <w:tc>
          <w:tcPr>
            <w:tcW w:w="42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3%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1,623</w:t>
            </w:r>
          </w:p>
        </w:tc>
        <w:tc>
          <w:tcPr>
            <w:tcW w:w="41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142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141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Banco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Popolare</w:t>
            </w:r>
            <w:proofErr w:type="spellEnd"/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1153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949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1,133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143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135</w:t>
            </w:r>
          </w:p>
        </w:tc>
        <w:tc>
          <w:tcPr>
            <w:tcW w:w="127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Banca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IMI</w:t>
            </w:r>
          </w:p>
        </w:tc>
        <w:tc>
          <w:tcPr>
            <w:tcW w:w="429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1145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943</w:t>
            </w:r>
          </w:p>
        </w:tc>
        <w:tc>
          <w:tcPr>
            <w:tcW w:w="412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  <w:tc>
          <w:tcPr>
            <w:tcW w:w="42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-5%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1,205</w:t>
            </w:r>
          </w:p>
        </w:tc>
        <w:tc>
          <w:tcPr>
            <w:tcW w:w="41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152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143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Bank Austria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1048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863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1,088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155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148</w:t>
            </w:r>
          </w:p>
        </w:tc>
        <w:tc>
          <w:tcPr>
            <w:tcW w:w="127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UBI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Banca</w:t>
            </w:r>
            <w:proofErr w:type="spellEnd"/>
          </w:p>
        </w:tc>
        <w:tc>
          <w:tcPr>
            <w:tcW w:w="429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1039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855</w:t>
            </w:r>
          </w:p>
        </w:tc>
        <w:tc>
          <w:tcPr>
            <w:tcW w:w="412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  <w:tc>
          <w:tcPr>
            <w:tcW w:w="42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-1%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1,045</w:t>
            </w:r>
          </w:p>
        </w:tc>
        <w:tc>
          <w:tcPr>
            <w:tcW w:w="41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158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129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HypoVereinsbank</w:t>
            </w:r>
            <w:proofErr w:type="spellEnd"/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995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819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-22%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1,274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161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1277" w:type="pct"/>
            <w:shd w:val="clear" w:color="000000" w:fill="DDEBF7"/>
            <w:noWrap/>
            <w:vAlign w:val="bottom"/>
            <w:hideMark/>
          </w:tcPr>
          <w:p w:rsidR="005B4241" w:rsidRPr="0099274E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9274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Monte dei Paschi di Siena</w:t>
            </w:r>
          </w:p>
        </w:tc>
        <w:tc>
          <w:tcPr>
            <w:tcW w:w="429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957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788</w:t>
            </w:r>
          </w:p>
        </w:tc>
        <w:tc>
          <w:tcPr>
            <w:tcW w:w="412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  <w:tc>
          <w:tcPr>
            <w:tcW w:w="42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13%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844</w:t>
            </w:r>
          </w:p>
        </w:tc>
        <w:tc>
          <w:tcPr>
            <w:tcW w:w="41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Mediobanca</w:t>
            </w:r>
            <w:proofErr w:type="spellEnd"/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588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484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552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217</w:t>
            </w:r>
          </w:p>
        </w:tc>
        <w:tc>
          <w:tcPr>
            <w:tcW w:w="127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Banca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Popolare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dell'Emilia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Romagna</w:t>
            </w:r>
          </w:p>
        </w:tc>
        <w:tc>
          <w:tcPr>
            <w:tcW w:w="429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579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477</w:t>
            </w:r>
          </w:p>
        </w:tc>
        <w:tc>
          <w:tcPr>
            <w:tcW w:w="412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42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2%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569</w:t>
            </w:r>
          </w:p>
        </w:tc>
        <w:tc>
          <w:tcPr>
            <w:tcW w:w="41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225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CR del Veneto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545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449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-10%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604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127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Banco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di Napoli</w:t>
            </w:r>
          </w:p>
        </w:tc>
        <w:tc>
          <w:tcPr>
            <w:tcW w:w="429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513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423</w:t>
            </w:r>
          </w:p>
        </w:tc>
        <w:tc>
          <w:tcPr>
            <w:tcW w:w="412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  <w:tc>
          <w:tcPr>
            <w:tcW w:w="42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5%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490</w:t>
            </w:r>
          </w:p>
        </w:tc>
        <w:tc>
          <w:tcPr>
            <w:tcW w:w="41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Banca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Popolare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di Milano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497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409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528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251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127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Banca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CR Firenze</w:t>
            </w:r>
          </w:p>
        </w:tc>
        <w:tc>
          <w:tcPr>
            <w:tcW w:w="429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493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406</w:t>
            </w:r>
          </w:p>
        </w:tc>
        <w:tc>
          <w:tcPr>
            <w:tcW w:w="412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  <w:tc>
          <w:tcPr>
            <w:tcW w:w="42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-10%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550</w:t>
            </w:r>
          </w:p>
        </w:tc>
        <w:tc>
          <w:tcPr>
            <w:tcW w:w="41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318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303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Credito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Emiliano</w:t>
            </w:r>
            <w:proofErr w:type="spellEnd"/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324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267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335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319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366</w:t>
            </w:r>
          </w:p>
        </w:tc>
        <w:tc>
          <w:tcPr>
            <w:tcW w:w="127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Veneto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Banca</w:t>
            </w:r>
            <w:proofErr w:type="spellEnd"/>
          </w:p>
        </w:tc>
        <w:tc>
          <w:tcPr>
            <w:tcW w:w="429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324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267</w:t>
            </w:r>
          </w:p>
        </w:tc>
        <w:tc>
          <w:tcPr>
            <w:tcW w:w="412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  <w:tc>
          <w:tcPr>
            <w:tcW w:w="42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33%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244</w:t>
            </w:r>
          </w:p>
        </w:tc>
        <w:tc>
          <w:tcPr>
            <w:tcW w:w="41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A-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360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373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Banca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Popolare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di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Sondrio</w:t>
            </w:r>
            <w:proofErr w:type="spellEnd"/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267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237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379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369</w:t>
            </w:r>
          </w:p>
        </w:tc>
        <w:tc>
          <w:tcPr>
            <w:tcW w:w="127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Credito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Valtellinese</w:t>
            </w:r>
            <w:proofErr w:type="spellEnd"/>
          </w:p>
        </w:tc>
        <w:tc>
          <w:tcPr>
            <w:tcW w:w="429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243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412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42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0%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243</w:t>
            </w:r>
          </w:p>
        </w:tc>
        <w:tc>
          <w:tcPr>
            <w:tcW w:w="41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380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458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Banca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Popolare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di Vicenza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199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A-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A-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403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n/a</w:t>
            </w:r>
          </w:p>
        </w:tc>
        <w:tc>
          <w:tcPr>
            <w:tcW w:w="127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Banca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Mediolanum</w:t>
            </w:r>
            <w:proofErr w:type="spellEnd"/>
          </w:p>
        </w:tc>
        <w:tc>
          <w:tcPr>
            <w:tcW w:w="429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223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412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42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n/a</w:t>
            </w:r>
          </w:p>
        </w:tc>
        <w:tc>
          <w:tcPr>
            <w:tcW w:w="41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n/a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404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398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Banca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Fideuram</w:t>
            </w:r>
            <w:proofErr w:type="spellEnd"/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416</w:t>
            </w:r>
          </w:p>
        </w:tc>
        <w:tc>
          <w:tcPr>
            <w:tcW w:w="39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365</w:t>
            </w:r>
          </w:p>
        </w:tc>
        <w:tc>
          <w:tcPr>
            <w:tcW w:w="127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Pravex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-Bank</w:t>
            </w:r>
          </w:p>
        </w:tc>
        <w:tc>
          <w:tcPr>
            <w:tcW w:w="429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412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  <w:tc>
          <w:tcPr>
            <w:tcW w:w="42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-13%</w:t>
            </w:r>
          </w:p>
        </w:tc>
        <w:tc>
          <w:tcPr>
            <w:tcW w:w="427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414" w:type="pct"/>
            <w:shd w:val="clear" w:color="000000" w:fill="DDEBF7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</w:t>
            </w:r>
          </w:p>
        </w:tc>
      </w:tr>
      <w:tr w:rsidR="005B4241" w:rsidRPr="00B51DEF" w:rsidTr="0036111B">
        <w:trPr>
          <w:trHeight w:val="283"/>
        </w:trPr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472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n/a</w:t>
            </w:r>
          </w:p>
        </w:tc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Banca</w:t>
            </w:r>
            <w:proofErr w:type="spellEnd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51DE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Carige</w:t>
            </w:r>
            <w:proofErr w:type="spellEnd"/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137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142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4241" w:rsidRPr="00B51DE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B51DE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A+</w:t>
            </w:r>
          </w:p>
        </w:tc>
      </w:tr>
    </w:tbl>
    <w:p w:rsidR="005B4241" w:rsidRPr="00031A83" w:rsidRDefault="005B4241" w:rsidP="005B4241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  <w:szCs w:val="22"/>
          <w:lang w:eastAsia="ja-JP"/>
        </w:rPr>
      </w:pPr>
    </w:p>
    <w:p w:rsidR="005B4241" w:rsidRPr="00031A83" w:rsidRDefault="005B4241" w:rsidP="005B4241">
      <w:pPr>
        <w:pStyle w:val="Paragrafoelenco"/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  <w:szCs w:val="22"/>
          <w:lang w:eastAsia="ja-JP"/>
        </w:rPr>
      </w:pPr>
    </w:p>
    <w:p w:rsidR="005B4241" w:rsidRPr="00F12831" w:rsidRDefault="005B4241" w:rsidP="005B424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sz w:val="32"/>
          <w:szCs w:val="32"/>
          <w:lang w:eastAsia="ja-JP"/>
        </w:rPr>
      </w:pPr>
      <w:r w:rsidRPr="00F12831">
        <w:rPr>
          <w:rFonts w:asciiTheme="majorHAnsi" w:hAnsiTheme="majorHAnsi" w:cs="Arial"/>
          <w:b/>
          <w:sz w:val="32"/>
          <w:szCs w:val="32"/>
          <w:lang w:eastAsia="ja-JP"/>
        </w:rPr>
        <w:t>Risultati Globali – B</w:t>
      </w:r>
      <w:r>
        <w:rPr>
          <w:rFonts w:asciiTheme="majorHAnsi" w:hAnsiTheme="majorHAnsi" w:cs="Arial"/>
          <w:b/>
          <w:sz w:val="32"/>
          <w:szCs w:val="32"/>
          <w:lang w:eastAsia="ja-JP"/>
        </w:rPr>
        <w:t>anche con Brand di M</w:t>
      </w:r>
      <w:r w:rsidRPr="00F12831">
        <w:rPr>
          <w:rFonts w:asciiTheme="majorHAnsi" w:hAnsiTheme="majorHAnsi" w:cs="Arial"/>
          <w:b/>
          <w:sz w:val="32"/>
          <w:szCs w:val="32"/>
          <w:lang w:eastAsia="ja-JP"/>
        </w:rPr>
        <w:t xml:space="preserve">aggior </w:t>
      </w:r>
      <w:r>
        <w:rPr>
          <w:rFonts w:asciiTheme="majorHAnsi" w:hAnsiTheme="majorHAnsi" w:cs="Arial"/>
          <w:b/>
          <w:sz w:val="32"/>
          <w:szCs w:val="32"/>
          <w:lang w:eastAsia="ja-JP"/>
        </w:rPr>
        <w:t>V</w:t>
      </w:r>
      <w:r w:rsidRPr="00F12831">
        <w:rPr>
          <w:rFonts w:asciiTheme="majorHAnsi" w:hAnsiTheme="majorHAnsi" w:cs="Arial"/>
          <w:b/>
          <w:sz w:val="32"/>
          <w:szCs w:val="32"/>
          <w:lang w:eastAsia="ja-JP"/>
        </w:rPr>
        <w:t>alore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7"/>
        <w:gridCol w:w="767"/>
        <w:gridCol w:w="1967"/>
        <w:gridCol w:w="1477"/>
        <w:gridCol w:w="768"/>
        <w:gridCol w:w="768"/>
        <w:gridCol w:w="904"/>
        <w:gridCol w:w="904"/>
        <w:gridCol w:w="768"/>
        <w:gridCol w:w="764"/>
      </w:tblGrid>
      <w:tr w:rsidR="005B4241" w:rsidRPr="00E6703F" w:rsidTr="0036111B">
        <w:trPr>
          <w:trHeight w:val="966"/>
        </w:trPr>
        <w:tc>
          <w:tcPr>
            <w:tcW w:w="422" w:type="pct"/>
            <w:shd w:val="clear" w:color="000000" w:fill="1F4E79"/>
            <w:vAlign w:val="center"/>
            <w:hideMark/>
          </w:tcPr>
          <w:p w:rsidR="005B4241" w:rsidRPr="00E6703F" w:rsidRDefault="00440E62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eastAsia="en-GB"/>
              </w:rPr>
              <w:t>Global</w:t>
            </w:r>
            <w:r w:rsidR="005B4241"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 2015</w:t>
            </w:r>
          </w:p>
        </w:tc>
        <w:tc>
          <w:tcPr>
            <w:tcW w:w="422" w:type="pct"/>
            <w:shd w:val="clear" w:color="000000" w:fill="1F4E79"/>
            <w:vAlign w:val="center"/>
            <w:hideMark/>
          </w:tcPr>
          <w:p w:rsidR="005B4241" w:rsidRPr="00E6703F" w:rsidRDefault="00440E62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  <w:lang w:eastAsia="en-GB"/>
              </w:rPr>
              <w:t>Global</w:t>
            </w:r>
            <w:r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 </w:t>
            </w:r>
            <w:r w:rsidR="005B4241"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2014</w:t>
            </w:r>
          </w:p>
        </w:tc>
        <w:tc>
          <w:tcPr>
            <w:tcW w:w="844" w:type="pct"/>
            <w:shd w:val="clear" w:color="000000" w:fill="1F4E79"/>
            <w:vAlign w:val="center"/>
            <w:hideMark/>
          </w:tcPr>
          <w:p w:rsidR="005B4241" w:rsidRPr="00E6703F" w:rsidRDefault="005B4241" w:rsidP="0036111B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Brand</w:t>
            </w:r>
          </w:p>
        </w:tc>
        <w:tc>
          <w:tcPr>
            <w:tcW w:w="782" w:type="pct"/>
            <w:shd w:val="clear" w:color="000000" w:fill="1F4E79"/>
            <w:vAlign w:val="center"/>
            <w:hideMark/>
          </w:tcPr>
          <w:p w:rsidR="005B4241" w:rsidRPr="00E6703F" w:rsidRDefault="005B4241" w:rsidP="0036111B">
            <w:pP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Paese</w:t>
            </w:r>
            <w:proofErr w:type="spellEnd"/>
          </w:p>
        </w:tc>
        <w:tc>
          <w:tcPr>
            <w:tcW w:w="422" w:type="pct"/>
            <w:shd w:val="clear" w:color="000000" w:fill="1F4E79"/>
            <w:vAlign w:val="center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Valore</w:t>
            </w:r>
            <w:proofErr w:type="spellEnd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 </w:t>
            </w:r>
            <w:r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Brand 2015 (</w:t>
            </w:r>
            <w:proofErr w:type="spellStart"/>
            <w:r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USDm</w:t>
            </w:r>
            <w:proofErr w:type="spellEnd"/>
            <w:r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22" w:type="pct"/>
            <w:shd w:val="clear" w:color="000000" w:fill="1F4E79"/>
            <w:vAlign w:val="center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Brand Rating 2015</w:t>
            </w:r>
          </w:p>
        </w:tc>
        <w:tc>
          <w:tcPr>
            <w:tcW w:w="422" w:type="pct"/>
            <w:shd w:val="clear" w:color="000000" w:fill="1F4E79"/>
            <w:vAlign w:val="center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  <w:lang w:eastAsia="en-GB"/>
              </w:rPr>
              <w:t xml:space="preserve">% </w:t>
            </w:r>
            <w:r w:rsidRPr="00F12831">
              <w:rPr>
                <w:rFonts w:ascii="Calibri" w:hAnsi="Calibri"/>
                <w:b/>
                <w:color w:val="FFFFFF"/>
                <w:sz w:val="16"/>
                <w:szCs w:val="16"/>
                <w:lang w:eastAsia="en-GB"/>
              </w:rPr>
              <w:t>Differenza Valore Brand</w:t>
            </w:r>
          </w:p>
        </w:tc>
        <w:tc>
          <w:tcPr>
            <w:tcW w:w="422" w:type="pct"/>
            <w:shd w:val="clear" w:color="000000" w:fill="1F4E79"/>
            <w:vAlign w:val="center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r w:rsidRPr="00F12831">
              <w:rPr>
                <w:rFonts w:ascii="Calibri" w:hAnsi="Calibri"/>
                <w:b/>
                <w:color w:val="FFFFFF"/>
                <w:sz w:val="16"/>
                <w:szCs w:val="16"/>
                <w:lang w:eastAsia="en-GB"/>
              </w:rPr>
              <w:t>Differenza Valore Brand</w:t>
            </w:r>
            <w:r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USDm</w:t>
            </w:r>
            <w:proofErr w:type="spellEnd"/>
            <w:r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22" w:type="pct"/>
            <w:shd w:val="clear" w:color="000000" w:fill="1F4E79"/>
            <w:vAlign w:val="center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Valore</w:t>
            </w:r>
            <w:proofErr w:type="spellEnd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 </w:t>
            </w:r>
            <w:r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Brand 2014 (</w:t>
            </w:r>
            <w:proofErr w:type="spellStart"/>
            <w:r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USDm</w:t>
            </w:r>
            <w:proofErr w:type="spellEnd"/>
            <w:r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22" w:type="pct"/>
            <w:shd w:val="clear" w:color="000000" w:fill="1F4E79"/>
            <w:vAlign w:val="center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Brand Rating 2014</w:t>
            </w:r>
          </w:p>
        </w:tc>
      </w:tr>
      <w:tr w:rsidR="005B4241" w:rsidRPr="00E6703F" w:rsidTr="0036111B">
        <w:trPr>
          <w:trHeight w:val="283"/>
        </w:trPr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Wells Fargo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US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34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925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15%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4,683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30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</w:tr>
      <w:tr w:rsidR="005B4241" w:rsidRPr="00E6703F" w:rsidTr="0036111B">
        <w:trPr>
          <w:trHeight w:val="283"/>
        </w:trPr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844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ICBC</w:t>
            </w:r>
          </w:p>
        </w:tc>
        <w:tc>
          <w:tcPr>
            <w:tcW w:w="78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China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27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459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20%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4,656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803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E6703F" w:rsidTr="0036111B">
        <w:trPr>
          <w:trHeight w:val="283"/>
        </w:trPr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HSBC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UK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27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280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2%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410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26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</w:t>
            </w:r>
          </w:p>
        </w:tc>
      </w:tr>
      <w:tr w:rsidR="005B4241" w:rsidRPr="00E6703F" w:rsidTr="0036111B">
        <w:trPr>
          <w:trHeight w:val="283"/>
        </w:trPr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844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China Construction Bank</w:t>
            </w:r>
          </w:p>
        </w:tc>
        <w:tc>
          <w:tcPr>
            <w:tcW w:w="78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China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26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417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39%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7,463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18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954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E6703F" w:rsidTr="0036111B">
        <w:trPr>
          <w:trHeight w:val="283"/>
        </w:trPr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Citi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US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26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7%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1,692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24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518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E6703F" w:rsidTr="0036111B">
        <w:trPr>
          <w:trHeight w:val="283"/>
        </w:trPr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844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Bank of America</w:t>
            </w:r>
          </w:p>
        </w:tc>
        <w:tc>
          <w:tcPr>
            <w:tcW w:w="78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US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25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713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-4%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-969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26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683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E6703F" w:rsidTr="0036111B">
        <w:trPr>
          <w:trHeight w:val="283"/>
        </w:trPr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Chase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US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24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819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7%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1,662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23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157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E6703F" w:rsidTr="0036111B">
        <w:trPr>
          <w:trHeight w:val="283"/>
        </w:trPr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844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Agricultural Bank Of China</w:t>
            </w:r>
          </w:p>
        </w:tc>
        <w:tc>
          <w:tcPr>
            <w:tcW w:w="78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China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714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28%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4,931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17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783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E6703F" w:rsidTr="0036111B">
        <w:trPr>
          <w:trHeight w:val="283"/>
        </w:trPr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Bank of China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China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20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392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22%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3,666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16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725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E6703F" w:rsidTr="0036111B">
        <w:trPr>
          <w:trHeight w:val="283"/>
        </w:trPr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844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Santander</w:t>
            </w:r>
          </w:p>
        </w:tc>
        <w:tc>
          <w:tcPr>
            <w:tcW w:w="78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Spain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18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700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-7%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-1,321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20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,</w:t>
            </w: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021</w:t>
            </w:r>
          </w:p>
        </w:tc>
        <w:tc>
          <w:tcPr>
            <w:tcW w:w="422" w:type="pct"/>
            <w:shd w:val="clear" w:color="000000" w:fill="DEEBF6"/>
            <w:noWrap/>
            <w:vAlign w:val="bottom"/>
            <w:hideMark/>
          </w:tcPr>
          <w:p w:rsidR="005B4241" w:rsidRPr="00E6703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E6703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</w:tr>
    </w:tbl>
    <w:p w:rsidR="005B4241" w:rsidRDefault="005B4241" w:rsidP="005B424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32"/>
          <w:szCs w:val="32"/>
          <w:lang w:val="en-US" w:eastAsia="ja-JP"/>
        </w:rPr>
      </w:pPr>
    </w:p>
    <w:p w:rsidR="00055B5F" w:rsidRDefault="002F1D9F" w:rsidP="005B424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32"/>
          <w:szCs w:val="32"/>
          <w:lang w:val="en-US" w:eastAsia="ja-JP"/>
        </w:rPr>
      </w:pPr>
      <w:r>
        <w:rPr>
          <w:rFonts w:asciiTheme="majorHAnsi" w:hAnsiTheme="majorHAnsi" w:cs="Arial"/>
          <w:b/>
          <w:noProof/>
          <w:sz w:val="32"/>
          <w:szCs w:val="32"/>
        </w:rPr>
        <w:lastRenderedPageBreak/>
        <w:drawing>
          <wp:inline distT="0" distB="0" distL="0" distR="0">
            <wp:extent cx="1905000" cy="447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finance_logo_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241" w:rsidRPr="00E06782" w:rsidRDefault="005B4241" w:rsidP="005B424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sz w:val="32"/>
          <w:szCs w:val="32"/>
          <w:lang w:eastAsia="ja-JP"/>
        </w:rPr>
      </w:pPr>
      <w:r w:rsidRPr="00E06782">
        <w:rPr>
          <w:rFonts w:asciiTheme="majorHAnsi" w:hAnsiTheme="majorHAnsi" w:cs="Arial"/>
          <w:b/>
          <w:sz w:val="32"/>
          <w:szCs w:val="32"/>
          <w:lang w:eastAsia="ja-JP"/>
        </w:rPr>
        <w:t xml:space="preserve">Banche con </w:t>
      </w:r>
      <w:r>
        <w:rPr>
          <w:rFonts w:asciiTheme="majorHAnsi" w:hAnsiTheme="majorHAnsi" w:cs="Arial"/>
          <w:b/>
          <w:sz w:val="32"/>
          <w:szCs w:val="32"/>
          <w:lang w:eastAsia="ja-JP"/>
        </w:rPr>
        <w:t>Maggior Incremento in % del Valore del B</w:t>
      </w:r>
      <w:r w:rsidRPr="00E06782">
        <w:rPr>
          <w:rFonts w:asciiTheme="majorHAnsi" w:hAnsiTheme="majorHAnsi" w:cs="Arial"/>
          <w:b/>
          <w:sz w:val="32"/>
          <w:szCs w:val="32"/>
          <w:lang w:eastAsia="ja-JP"/>
        </w:rPr>
        <w:t>rand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1002"/>
        <w:gridCol w:w="1002"/>
        <w:gridCol w:w="1001"/>
        <w:gridCol w:w="1001"/>
        <w:gridCol w:w="1003"/>
        <w:gridCol w:w="1003"/>
        <w:gridCol w:w="1003"/>
      </w:tblGrid>
      <w:tr w:rsidR="005B4241" w:rsidRPr="00763D4F" w:rsidTr="0036111B">
        <w:trPr>
          <w:trHeight w:val="880"/>
        </w:trPr>
        <w:tc>
          <w:tcPr>
            <w:tcW w:w="1439" w:type="pct"/>
            <w:shd w:val="clear" w:color="000000" w:fill="1F4E79"/>
            <w:vAlign w:val="center"/>
            <w:hideMark/>
          </w:tcPr>
          <w:p w:rsidR="005B4241" w:rsidRPr="00763D4F" w:rsidRDefault="005B4241" w:rsidP="0036111B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n-GB" w:eastAsia="en-GB"/>
              </w:rPr>
              <w:t>Brand</w:t>
            </w:r>
          </w:p>
        </w:tc>
        <w:tc>
          <w:tcPr>
            <w:tcW w:w="508" w:type="pct"/>
            <w:shd w:val="clear" w:color="000000" w:fill="1F4E79"/>
            <w:vAlign w:val="center"/>
            <w:hideMark/>
          </w:tcPr>
          <w:p w:rsidR="005B4241" w:rsidRPr="00763D4F" w:rsidRDefault="005B4241" w:rsidP="0036111B">
            <w:pP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Paese</w:t>
            </w:r>
            <w:proofErr w:type="spellEnd"/>
          </w:p>
        </w:tc>
        <w:tc>
          <w:tcPr>
            <w:tcW w:w="508" w:type="pct"/>
            <w:shd w:val="clear" w:color="000000" w:fill="1F4E79"/>
            <w:vAlign w:val="center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Incremento</w:t>
            </w:r>
            <w:proofErr w:type="spellEnd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valore</w:t>
            </w:r>
            <w:proofErr w:type="spellEnd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 Brand</w:t>
            </w:r>
            <w:r w:rsidRPr="00763D4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763D4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USDm</w:t>
            </w:r>
            <w:proofErr w:type="spellEnd"/>
            <w:r w:rsidRPr="00763D4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508" w:type="pct"/>
            <w:shd w:val="clear" w:color="000000" w:fill="1F4E79"/>
            <w:vAlign w:val="center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Valore</w:t>
            </w:r>
            <w:proofErr w:type="spellEnd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 </w:t>
            </w:r>
            <w:r w:rsidRPr="00763D4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Brand 2015 (</w:t>
            </w:r>
            <w:proofErr w:type="spellStart"/>
            <w:r w:rsidRPr="00763D4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USDm</w:t>
            </w:r>
            <w:proofErr w:type="spellEnd"/>
            <w:r w:rsidRPr="00763D4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508" w:type="pct"/>
            <w:shd w:val="clear" w:color="000000" w:fill="1F4E79"/>
            <w:vAlign w:val="center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Brand Rating 2015</w:t>
            </w:r>
          </w:p>
        </w:tc>
        <w:tc>
          <w:tcPr>
            <w:tcW w:w="509" w:type="pct"/>
            <w:shd w:val="clear" w:color="000000" w:fill="1F4E79"/>
            <w:vAlign w:val="center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  <w:lang w:eastAsia="en-GB"/>
              </w:rPr>
              <w:t xml:space="preserve">% </w:t>
            </w:r>
            <w:r w:rsidRPr="00F12831">
              <w:rPr>
                <w:rFonts w:ascii="Calibri" w:hAnsi="Calibri"/>
                <w:b/>
                <w:color w:val="FFFFFF"/>
                <w:sz w:val="16"/>
                <w:szCs w:val="16"/>
                <w:lang w:eastAsia="en-GB"/>
              </w:rPr>
              <w:t>Differenza Valore Brand</w:t>
            </w:r>
          </w:p>
        </w:tc>
        <w:tc>
          <w:tcPr>
            <w:tcW w:w="509" w:type="pct"/>
            <w:shd w:val="clear" w:color="000000" w:fill="1F4E79"/>
            <w:vAlign w:val="center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Valore</w:t>
            </w:r>
            <w:proofErr w:type="spellEnd"/>
            <w:r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 xml:space="preserve"> </w:t>
            </w:r>
            <w:r w:rsidRPr="00763D4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Brand 2014 (</w:t>
            </w:r>
            <w:proofErr w:type="spellStart"/>
            <w:r w:rsidRPr="00763D4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USDm</w:t>
            </w:r>
            <w:proofErr w:type="spellEnd"/>
            <w:r w:rsidRPr="00763D4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509" w:type="pct"/>
            <w:shd w:val="clear" w:color="000000" w:fill="1F4E79"/>
            <w:vAlign w:val="center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FFFFFF"/>
                <w:sz w:val="16"/>
                <w:szCs w:val="16"/>
                <w:lang w:val="en-GB" w:eastAsia="en-GB"/>
              </w:rPr>
              <w:t>Brand Rating 2014</w:t>
            </w:r>
          </w:p>
        </w:tc>
      </w:tr>
      <w:tr w:rsidR="005B4241" w:rsidRPr="00763D4F" w:rsidTr="0036111B">
        <w:trPr>
          <w:trHeight w:val="283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China Construction Bank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China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7,463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26,417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39%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18,954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763D4F" w:rsidTr="0036111B">
        <w:trPr>
          <w:trHeight w:val="283"/>
        </w:trPr>
        <w:tc>
          <w:tcPr>
            <w:tcW w:w="143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Agricultural Bank Of China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China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4,931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22,714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28%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17,783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763D4F" w:rsidTr="0036111B">
        <w:trPr>
          <w:trHeight w:val="283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Wells Fargo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US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4,683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34,925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15%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30,242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</w:tr>
      <w:tr w:rsidR="005B4241" w:rsidRPr="00763D4F" w:rsidTr="0036111B">
        <w:trPr>
          <w:trHeight w:val="283"/>
        </w:trPr>
        <w:tc>
          <w:tcPr>
            <w:tcW w:w="143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ICBC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China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4,656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27,459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20%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22,803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763D4F" w:rsidTr="0036111B">
        <w:trPr>
          <w:trHeight w:val="283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Bank of China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China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3,666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20,392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22%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16,725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763D4F" w:rsidTr="0036111B">
        <w:trPr>
          <w:trHeight w:val="283"/>
        </w:trPr>
        <w:tc>
          <w:tcPr>
            <w:tcW w:w="143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China Merchants Bank 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China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3,490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8,880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65%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5,390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</w:t>
            </w:r>
          </w:p>
        </w:tc>
      </w:tr>
      <w:tr w:rsidR="005B4241" w:rsidRPr="00763D4F" w:rsidTr="0036111B">
        <w:trPr>
          <w:trHeight w:val="283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State Bank of India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India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2,500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6,563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62%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4,063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763D4F" w:rsidTr="0036111B">
        <w:trPr>
          <w:trHeight w:val="283"/>
        </w:trPr>
        <w:tc>
          <w:tcPr>
            <w:tcW w:w="143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Commonwealth Bank of Australia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Australia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2,044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7,520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37%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5,475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AA+</w:t>
            </w:r>
          </w:p>
        </w:tc>
      </w:tr>
      <w:tr w:rsidR="005B4241" w:rsidRPr="00763D4F" w:rsidTr="0036111B">
        <w:trPr>
          <w:trHeight w:val="283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China CITIC Bank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China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1,853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4,897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61%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3,044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AA-</w:t>
            </w:r>
          </w:p>
        </w:tc>
      </w:tr>
      <w:tr w:rsidR="005B4241" w:rsidRPr="00763D4F" w:rsidTr="0036111B">
        <w:trPr>
          <w:trHeight w:val="283"/>
        </w:trPr>
        <w:tc>
          <w:tcPr>
            <w:tcW w:w="143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63D4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 w:eastAsia="en-GB"/>
              </w:rPr>
              <w:t>Bradesco</w:t>
            </w:r>
            <w:proofErr w:type="spellEnd"/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Brazil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1,785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12,385</w:t>
            </w:r>
          </w:p>
        </w:tc>
        <w:tc>
          <w:tcPr>
            <w:tcW w:w="508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17%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10,600</w:t>
            </w:r>
          </w:p>
        </w:tc>
        <w:tc>
          <w:tcPr>
            <w:tcW w:w="509" w:type="pct"/>
            <w:shd w:val="clear" w:color="000000" w:fill="DEEBF6"/>
            <w:noWrap/>
            <w:vAlign w:val="bottom"/>
            <w:hideMark/>
          </w:tcPr>
          <w:p w:rsidR="005B4241" w:rsidRPr="00763D4F" w:rsidRDefault="005B4241" w:rsidP="0036111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 w:rsidRPr="00763D4F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AAA-</w:t>
            </w:r>
          </w:p>
        </w:tc>
      </w:tr>
    </w:tbl>
    <w:p w:rsidR="005B4241" w:rsidRPr="009B18EE" w:rsidRDefault="005B4241" w:rsidP="005B4241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rFonts w:asciiTheme="majorHAnsi" w:hAnsiTheme="majorHAnsi" w:cs="Arial"/>
          <w:b/>
          <w:sz w:val="20"/>
          <w:szCs w:val="20"/>
          <w:lang w:eastAsia="ja-JP"/>
        </w:rPr>
      </w:pPr>
    </w:p>
    <w:p w:rsidR="00613A82" w:rsidRDefault="002F1D9F"/>
    <w:sectPr w:rsidR="00613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41"/>
    <w:rsid w:val="00055B5F"/>
    <w:rsid w:val="002F1D9F"/>
    <w:rsid w:val="00440E62"/>
    <w:rsid w:val="005B4241"/>
    <w:rsid w:val="00EB2A6F"/>
    <w:rsid w:val="00F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42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D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D9F"/>
    <w:rPr>
      <w:rFonts w:ascii="Tahoma" w:eastAsia="Times New Roman" w:hAnsi="Tahoma" w:cs="Tahoma"/>
      <w:sz w:val="16"/>
      <w:szCs w:val="16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42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D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D9F"/>
    <w:rPr>
      <w:rFonts w:ascii="Tahoma" w:eastAsia="Times New Roman" w:hAnsi="Tahoma" w:cs="Tahoma"/>
      <w:sz w:val="16"/>
      <w:szCs w:val="16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2</cp:revision>
  <dcterms:created xsi:type="dcterms:W3CDTF">2015-02-02T03:56:00Z</dcterms:created>
  <dcterms:modified xsi:type="dcterms:W3CDTF">2015-02-03T09:32:00Z</dcterms:modified>
</cp:coreProperties>
</file>